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3BDF5">
      <w:pPr>
        <w:pStyle w:val="2"/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《电力需求侧管理》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生成式人工智能（AIGC）使用管理声明</w:t>
      </w:r>
    </w:p>
    <w:p w14:paraId="789017AF">
      <w:pPr>
        <w:bidi w:val="0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为规范生成式人工智能（以下简称 AI/AIGC）在论文撰写、投稿、审稿、编校、出版全流程中的使用行为，坚守学术诚信，防范学术不端，保障论文原创性、数据真实性、内容合规性，规避期刊出版风险，本刊依据《学术出版规范—期刊学术不端行为界定》（CY/T174-2019）、《负责任研究行为规范指引（2023）》、《学术出版中AIGC使用边界指南》等国家及行业规范，结合电力行业学术研究特点与期刊办刊要求制定本声明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sz w:val="24"/>
          <w:szCs w:val="24"/>
          <w:lang w:val="en-US" w:eastAsia="zh-CN"/>
        </w:rPr>
        <w:t>本声明自发布之日起正式生效。本刊保留根据技术发展、行业规范更新对本声明进行修订、解释的权利。</w:t>
      </w:r>
    </w:p>
    <w:p w14:paraId="097F4F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一、基本原则</w:t>
      </w:r>
    </w:p>
    <w:p w14:paraId="235C21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生成式人工智能可作为辅助研究工具，但不能取代作者在提出科学问题、设计实验、分析数据、形成论点与贡献创新中的核心作用。</w:t>
      </w:r>
      <w:r>
        <w:rPr>
          <w:color w:val="000000"/>
          <w:sz w:val="24"/>
          <w:szCs w:val="24"/>
        </w:rPr>
        <w:t>使用AI生成</w:t>
      </w:r>
      <w:r>
        <w:rPr>
          <w:rFonts w:hint="eastAsia"/>
          <w:color w:val="000000"/>
          <w:sz w:val="24"/>
          <w:szCs w:val="24"/>
          <w:lang w:val="en-US" w:eastAsia="zh-CN"/>
        </w:rPr>
        <w:t>或</w:t>
      </w:r>
      <w:r>
        <w:rPr>
          <w:color w:val="000000"/>
          <w:sz w:val="24"/>
          <w:szCs w:val="24"/>
        </w:rPr>
        <w:t>辅助生成的全部内容，均由</w:t>
      </w:r>
      <w:r>
        <w:rPr>
          <w:rStyle w:val="8"/>
          <w:rFonts w:hint="eastAsia"/>
          <w:b w:val="0"/>
          <w:bCs w:val="0"/>
          <w:color w:val="000000"/>
          <w:sz w:val="24"/>
          <w:szCs w:val="24"/>
          <w:lang w:val="en-US" w:eastAsia="zh-CN"/>
        </w:rPr>
        <w:t>作者</w:t>
      </w:r>
      <w:r>
        <w:rPr>
          <w:color w:val="000000"/>
          <w:sz w:val="24"/>
          <w:szCs w:val="24"/>
        </w:rPr>
        <w:t>承担最终学术责任、版权责任、法律责任及保密责任。凡在稿件创作、修改过程中使用AI工具，必须主动、完整、如实披露，做到使用行为可查询、内容可溯源、过程可复核。严禁借助AI处理涉密信息、未公开电力行业数据、企业商业秘密、个人隐私、受版权保护的文献及成果，严守电力行业信息安全管理规定。</w:t>
      </w:r>
    </w:p>
    <w:p w14:paraId="7EDDC0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二、投稿作者使用规范</w:t>
      </w:r>
    </w:p>
    <w:p w14:paraId="50B81E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（一）AI使用允许范围</w:t>
      </w:r>
    </w:p>
    <w:p w14:paraId="46CCB0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 w:eastAsia="zh-CN"/>
        </w:rPr>
        <w:t>作者可合理使用AI工具开展以下辅助工作：文献检索与梳理、文稿基础语法与文字润色、论文格式规整、简单图表排版、公式格式优化、英文摘要语言打磨。上述使用不得触及论文核心研究内容。</w:t>
      </w:r>
    </w:p>
    <w:p w14:paraId="7B0E9A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（二）AI使用禁止行为</w:t>
      </w:r>
    </w:p>
    <w:p w14:paraId="1930272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严禁使用AI完整生成论文主体内容、研究思路、核心观点、实验结论、电力现场数据分析结果等核心学术成果。</w:t>
      </w:r>
    </w:p>
    <w:p w14:paraId="2ABCF9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严禁使用AI伪造、篡改、修饰电力运行数据、调研数据、实验数据、负荷数据、能耗数据等原始研究资料；严禁利用AI合成、篡改论文图表、曲线、工况仿真结果。</w:t>
      </w:r>
    </w:p>
    <w:p w14:paraId="28D0EBF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严禁将AI工具、AI模型列为论文</w:t>
      </w:r>
      <w:r>
        <w:rPr>
          <w:rStyle w:val="8"/>
          <w:b w:val="0"/>
          <w:bCs w:val="0"/>
          <w:color w:val="000000"/>
          <w:sz w:val="24"/>
          <w:szCs w:val="24"/>
        </w:rPr>
        <w:t>作者、通讯作者、参与作者</w:t>
      </w:r>
      <w:r>
        <w:rPr>
          <w:b w:val="0"/>
          <w:bCs w:val="0"/>
          <w:color w:val="000000"/>
          <w:sz w:val="24"/>
          <w:szCs w:val="24"/>
        </w:rPr>
        <w:t>；</w:t>
      </w:r>
      <w:r>
        <w:rPr>
          <w:color w:val="000000"/>
          <w:sz w:val="24"/>
          <w:szCs w:val="24"/>
        </w:rPr>
        <w:t>严禁借助AI抄袭、洗稿、拼接他人学术成果。</w:t>
      </w:r>
    </w:p>
    <w:p w14:paraId="75F7593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严禁向AI工具输入电网运行数据、电力用户涉密信息、企业商业数据、未公开科研项目资料等敏感内容。</w:t>
      </w:r>
    </w:p>
    <w:p w14:paraId="0DBE3F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（三）强制披露与声明要求</w:t>
      </w:r>
    </w:p>
    <w:p w14:paraId="651D0A7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</w:rPr>
        <w:t>披露位置</w:t>
      </w:r>
      <w:r>
        <w:rPr>
          <w:color w:val="000000"/>
          <w:sz w:val="24"/>
          <w:szCs w:val="24"/>
        </w:rPr>
        <w:t>：使用AI工具的稿件，须在论文</w:t>
      </w:r>
      <w:r>
        <w:rPr>
          <w:rFonts w:hint="eastAsia"/>
          <w:color w:val="000000"/>
          <w:sz w:val="24"/>
          <w:szCs w:val="24"/>
          <w:lang w:val="en-US" w:eastAsia="zh-CN"/>
        </w:rPr>
        <w:t>附录</w:t>
      </w:r>
      <w:r>
        <w:rPr>
          <w:color w:val="000000"/>
          <w:sz w:val="24"/>
          <w:szCs w:val="24"/>
        </w:rPr>
        <w:t>单独作出《生成式人工智能使用声明》</w:t>
      </w:r>
      <w:r>
        <w:rPr>
          <w:rFonts w:hint="eastAsia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Style w:val="8"/>
          <w:b w:val="0"/>
          <w:bCs w:val="0"/>
          <w:color w:val="000000"/>
          <w:sz w:val="24"/>
          <w:szCs w:val="24"/>
        </w:rPr>
        <w:t>标准声明模板</w:t>
      </w:r>
      <w:r>
        <w:rPr>
          <w:rStyle w:val="8"/>
          <w:rFonts w:hint="eastAsia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Style w:val="8"/>
          <w:rFonts w:hint="eastAsia"/>
          <w:b w:val="0"/>
          <w:bCs w:val="0"/>
          <w:color w:val="000000"/>
          <w:sz w:val="24"/>
          <w:szCs w:val="24"/>
          <w:lang w:val="en-US" w:eastAsia="zh-CN"/>
        </w:rPr>
        <w:t>见附件1</w:t>
      </w:r>
      <w:r>
        <w:rPr>
          <w:rStyle w:val="8"/>
          <w:rFonts w:hint="eastAsia"/>
          <w:b w:val="0"/>
          <w:bCs w:val="0"/>
          <w:color w:val="000000"/>
          <w:sz w:val="24"/>
          <w:szCs w:val="24"/>
          <w:lang w:eastAsia="zh-CN"/>
        </w:rPr>
        <w:t>）。</w:t>
      </w:r>
    </w:p>
    <w:p w14:paraId="184426A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</w:rPr>
        <w:t>特殊要求</w:t>
      </w:r>
      <w:r>
        <w:rPr>
          <w:color w:val="000000"/>
          <w:sz w:val="24"/>
          <w:szCs w:val="24"/>
        </w:rPr>
        <w:t>：若AI工具参与图表、仿真图形制作，除常规披露外，需额外说明图形制作逻辑，并保证原始数据留存备查。</w:t>
      </w:r>
    </w:p>
    <w:p w14:paraId="08FB839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（四）责任追究机制</w:t>
      </w:r>
    </w:p>
    <w:p w14:paraId="68C4101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投稿时</w:t>
      </w:r>
      <w:r>
        <w:rPr>
          <w:rStyle w:val="8"/>
          <w:b w:val="0"/>
          <w:bCs w:val="0"/>
          <w:color w:val="000000"/>
          <w:sz w:val="24"/>
          <w:szCs w:val="24"/>
        </w:rPr>
        <w:t>刻意隐瞒</w:t>
      </w:r>
      <w:r>
        <w:rPr>
          <w:b w:val="0"/>
          <w:bCs w:val="0"/>
          <w:color w:val="000000"/>
          <w:sz w:val="24"/>
          <w:szCs w:val="24"/>
        </w:rPr>
        <w:t>AI</w:t>
      </w:r>
      <w:r>
        <w:rPr>
          <w:color w:val="000000"/>
          <w:sz w:val="24"/>
          <w:szCs w:val="24"/>
        </w:rPr>
        <w:t>使用情况，或虚假填报AI使用信息，一经本刊核查、AI检测系统识别，直接认定为学术不端，作</w:t>
      </w:r>
      <w:r>
        <w:rPr>
          <w:rStyle w:val="8"/>
          <w:b w:val="0"/>
          <w:bCs w:val="0"/>
          <w:color w:val="000000"/>
          <w:sz w:val="24"/>
          <w:szCs w:val="24"/>
        </w:rPr>
        <w:t>退稿</w:t>
      </w:r>
      <w:r>
        <w:rPr>
          <w:color w:val="000000"/>
          <w:sz w:val="24"/>
          <w:szCs w:val="24"/>
        </w:rPr>
        <w:t>处理；已录用、见刊稿件，一律启动</w:t>
      </w:r>
      <w:r>
        <w:rPr>
          <w:rStyle w:val="8"/>
          <w:b w:val="0"/>
          <w:bCs w:val="0"/>
          <w:color w:val="000000"/>
          <w:sz w:val="24"/>
          <w:szCs w:val="24"/>
        </w:rPr>
        <w:t>撤稿</w:t>
      </w:r>
      <w:r>
        <w:rPr>
          <w:color w:val="000000"/>
          <w:sz w:val="24"/>
          <w:szCs w:val="24"/>
        </w:rPr>
        <w:t>流程，并将作者纳入本刊学术不端黑名单，三年内拒绝接收该作者及相关团队来稿。</w:t>
      </w:r>
    </w:p>
    <w:p w14:paraId="7CA8D98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因AI生成内容存在错误、侵权、数据造假、涉密等问题引发纠纷，全部责任由作者自行承担。</w:t>
      </w:r>
    </w:p>
    <w:p w14:paraId="425BF1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三、审稿专家使用规范</w:t>
      </w:r>
    </w:p>
    <w:p w14:paraId="30C81F1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</w:rPr>
        <w:t>稿件保密要求</w:t>
      </w:r>
      <w:r>
        <w:rPr>
          <w:color w:val="000000"/>
          <w:sz w:val="24"/>
          <w:szCs w:val="24"/>
        </w:rPr>
        <w:t>：审稿专家严禁将待审稿件、稿件片段、审稿意见上传至任何AI平台、AI软件进行辅助处理，严防稿件原创成果泄露、涉密内容外流。</w:t>
      </w:r>
    </w:p>
    <w:p w14:paraId="661BDFF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</w:rPr>
        <w:t>评审独立性要求</w:t>
      </w:r>
      <w:r>
        <w:rPr>
          <w:color w:val="000000"/>
          <w:sz w:val="24"/>
          <w:szCs w:val="24"/>
        </w:rPr>
        <w:t>：同行评议为人工独立评审</w:t>
      </w:r>
      <w:r>
        <w:rPr>
          <w:b w:val="0"/>
          <w:bCs w:val="0"/>
          <w:color w:val="000000"/>
          <w:sz w:val="24"/>
          <w:szCs w:val="24"/>
        </w:rPr>
        <w:t>，</w:t>
      </w:r>
      <w:r>
        <w:rPr>
          <w:rStyle w:val="8"/>
          <w:b w:val="0"/>
          <w:bCs w:val="0"/>
          <w:color w:val="000000"/>
          <w:sz w:val="24"/>
          <w:szCs w:val="24"/>
        </w:rPr>
        <w:t>严禁使用AI工具替代人工</w:t>
      </w:r>
      <w:r>
        <w:rPr>
          <w:color w:val="000000"/>
          <w:sz w:val="24"/>
          <w:szCs w:val="24"/>
        </w:rPr>
        <w:t>判断论文的学术价值、创新性、技术合理性、数据真实性、应用价值及行业适配性。</w:t>
      </w:r>
    </w:p>
    <w:p w14:paraId="2249BC3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</w:rPr>
        <w:t>辅助使用限制</w:t>
      </w:r>
      <w:r>
        <w:rPr>
          <w:color w:val="000000"/>
          <w:sz w:val="24"/>
          <w:szCs w:val="24"/>
        </w:rPr>
        <w:t>：审稿专家仅可使用AI进行语法校对，禁止利用AI解读、分析、改写待审论文内容。</w:t>
      </w:r>
    </w:p>
    <w:p w14:paraId="0C61963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rStyle w:val="8"/>
          <w:b/>
          <w:bCs/>
          <w:color w:val="000000"/>
          <w:sz w:val="24"/>
          <w:szCs w:val="24"/>
        </w:rPr>
        <w:t>违规处理</w:t>
      </w:r>
      <w:r>
        <w:rPr>
          <w:color w:val="000000"/>
          <w:sz w:val="24"/>
          <w:szCs w:val="24"/>
        </w:rPr>
        <w:t>：审稿专家违反上述规定，本刊将终止其审稿专家资格，不再委托其承担审稿工作；造成信息泄露、版权纠纷的，依法追究相关责任。</w:t>
      </w:r>
    </w:p>
    <w:p w14:paraId="60586C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四、编对人员使用规范</w:t>
      </w:r>
    </w:p>
    <w:p w14:paraId="2737DCF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稿件初审阶段，</w:t>
      </w:r>
      <w:r>
        <w:rPr>
          <w:rStyle w:val="8"/>
          <w:b w:val="0"/>
          <w:bCs w:val="0"/>
          <w:color w:val="000000"/>
          <w:sz w:val="24"/>
          <w:szCs w:val="24"/>
        </w:rPr>
        <w:t>禁止</w:t>
      </w:r>
      <w:r>
        <w:rPr>
          <w:color w:val="000000"/>
          <w:sz w:val="24"/>
          <w:szCs w:val="24"/>
        </w:rPr>
        <w:t>将作者原稿、完整稿件内容上传至各类AI平台</w:t>
      </w:r>
      <w:r>
        <w:rPr>
          <w:rFonts w:hint="eastAsia"/>
          <w:color w:val="000000"/>
          <w:sz w:val="24"/>
          <w:szCs w:val="24"/>
          <w:lang w:eastAsia="zh-CN"/>
        </w:rPr>
        <w:t>，</w:t>
      </w:r>
      <w:r>
        <w:rPr>
          <w:color w:val="000000"/>
          <w:sz w:val="24"/>
          <w:szCs w:val="24"/>
        </w:rPr>
        <w:t>初审仅可使用期刊内部合规系统开展查重、格式初检，不得借助AI干预初审判断结果。</w:t>
      </w:r>
    </w:p>
    <w:p w14:paraId="510BDDD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编校阶段可有限使用AI工具</w:t>
      </w:r>
      <w:r>
        <w:rPr>
          <w:rStyle w:val="8"/>
          <w:b w:val="0"/>
          <w:bCs w:val="0"/>
          <w:color w:val="000000"/>
          <w:sz w:val="24"/>
          <w:szCs w:val="24"/>
        </w:rPr>
        <w:t>仅用于英文摘要、英文关键词的语言润色、语法纠错</w:t>
      </w:r>
      <w:r>
        <w:rPr>
          <w:rStyle w:val="8"/>
          <w:rFonts w:hint="eastAsia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color w:val="000000"/>
          <w:sz w:val="24"/>
          <w:szCs w:val="24"/>
          <w:lang w:val="en-US" w:eastAsia="zh-CN"/>
        </w:rPr>
        <w:t>错别字</w:t>
      </w:r>
      <w:r>
        <w:rPr>
          <w:rFonts w:hint="eastAsia"/>
          <w:color w:val="000000"/>
          <w:sz w:val="24"/>
          <w:szCs w:val="24"/>
          <w:lang w:val="en-US" w:eastAsia="zh-CN"/>
        </w:rPr>
        <w:t>及</w:t>
      </w:r>
      <w:r>
        <w:rPr>
          <w:color w:val="000000"/>
          <w:sz w:val="24"/>
          <w:szCs w:val="24"/>
          <w:lang w:val="en-US" w:eastAsia="zh-CN"/>
        </w:rPr>
        <w:t>标点符号辅助检查</w:t>
      </w:r>
      <w:r>
        <w:rPr>
          <w:rFonts w:hint="eastAsia"/>
          <w:color w:val="000000"/>
          <w:sz w:val="24"/>
          <w:szCs w:val="24"/>
          <w:lang w:val="en-US" w:eastAsia="zh-CN"/>
        </w:rPr>
        <w:t>等</w:t>
      </w:r>
      <w:r>
        <w:rPr>
          <w:rStyle w:val="8"/>
          <w:rFonts w:hint="eastAsia"/>
          <w:b w:val="0"/>
          <w:bCs w:val="0"/>
          <w:color w:val="000000"/>
          <w:sz w:val="24"/>
          <w:szCs w:val="24"/>
          <w:lang w:val="en-US" w:eastAsia="zh-CN"/>
        </w:rPr>
        <w:t>格式查验</w:t>
      </w:r>
      <w:r>
        <w:rPr>
          <w:b w:val="0"/>
          <w:bCs w:val="0"/>
          <w:color w:val="000000"/>
          <w:sz w:val="24"/>
          <w:szCs w:val="24"/>
        </w:rPr>
        <w:t>，</w:t>
      </w:r>
      <w:r>
        <w:rPr>
          <w:color w:val="000000"/>
          <w:sz w:val="24"/>
          <w:szCs w:val="24"/>
        </w:rPr>
        <w:t>中文正文原则上不使用AI进行内容改写</w:t>
      </w:r>
      <w:r>
        <w:rPr>
          <w:color w:val="000000"/>
          <w:sz w:val="24"/>
          <w:szCs w:val="24"/>
          <w:lang w:val="en-US" w:eastAsia="zh-CN"/>
        </w:rPr>
        <w:t>。</w:t>
      </w:r>
    </w:p>
    <w:p w14:paraId="47EE939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所有经AI润色、修改的内容，编辑必须逐字逐句人工</w:t>
      </w:r>
      <w:r>
        <w:rPr>
          <w:rFonts w:hint="eastAsia"/>
          <w:color w:val="000000"/>
          <w:sz w:val="24"/>
          <w:szCs w:val="24"/>
          <w:lang w:val="en-US" w:eastAsia="zh-CN"/>
        </w:rPr>
        <w:t>校对</w:t>
      </w:r>
      <w:r>
        <w:rPr>
          <w:color w:val="000000"/>
          <w:sz w:val="24"/>
          <w:szCs w:val="24"/>
        </w:rPr>
        <w:t>复核、把关，确保AI修改内容与原文语义、专业表述、电力行业术语完全一致，修改痕迹全程留存。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</w:t>
      </w:r>
    </w:p>
    <w:p w14:paraId="1B7A29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五、出版与后期管理规范</w:t>
      </w:r>
    </w:p>
    <w:p w14:paraId="7707CE7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本刊将常态化启用AIGC内容检测系统、学术不端检测系统，对来稿进行全量筛查，重点核查AI生成痕迹、数据异常、抄袭洗稿等问题。</w:t>
      </w:r>
    </w:p>
    <w:p w14:paraId="41D638ED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已发表论文若事后查实存在违规使用AI、隐瞒AI使用、AI辅助学术造假等行为，本刊将在官方平台发布撤稿公告，并通报作者所在单位及相关学术管理机构。</w:t>
      </w:r>
    </w:p>
    <w:p w14:paraId="2104FD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六、补充说明</w:t>
      </w:r>
    </w:p>
    <w:p w14:paraId="26CEEFC8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本声明为《电力需求侧管理》稿件投稿、评审、编辑的硬性规定，所有相关人员均需严格遵守，投稿即视为认可本声明全部条款。</w:t>
      </w:r>
    </w:p>
    <w:p w14:paraId="6663252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如国家、行业出台新的AIGC学术使用规范，本刊将同步修订本声明，并第一时间在期刊官网、投稿平台公示。</w:t>
      </w:r>
    </w:p>
    <w:p w14:paraId="66851C57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本声明最终解释权归《电力需求侧管理》编辑部所有。</w:t>
      </w:r>
    </w:p>
    <w:p w14:paraId="0278F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《电力需求侧管理》编辑部</w:t>
      </w:r>
    </w:p>
    <w:p w14:paraId="244C1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right="0"/>
        <w:jc w:val="right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cs="方正仿宋_GBK"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方正仿宋_GBK" w:hAnsi="方正仿宋_GBK" w:cs="方正仿宋_GBK"/>
          <w:color w:val="000000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方正仿宋_GBK" w:hAnsi="方正仿宋_GBK" w:cs="方正仿宋_GBK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日</w:t>
      </w:r>
      <w:bookmarkStart w:id="0" w:name="_GoBack"/>
      <w:bookmarkEnd w:id="0"/>
    </w:p>
    <w:p w14:paraId="34BAF1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leftChars="0" w:right="720"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附件1：</w:t>
      </w:r>
    </w:p>
    <w:p w14:paraId="60512943">
      <w:pPr>
        <w:pStyle w:val="2"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生成式人工智能使用声明</w:t>
      </w:r>
    </w:p>
    <w:p w14:paraId="6A91AEDD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在本论文 [XX 章节 / 内容，如文献综述 / 英文摘要润色 / 图表排版] 撰写过程中，作者使用 [AI 工具名称 + 版本号] 辅助完成 [具体用途]，使用时间为 XXXX 年 XX 月 XX 日。</w:t>
      </w:r>
    </w:p>
    <w:p w14:paraId="582836B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本次使用输入的核心提示词为：XXX。</w:t>
      </w:r>
    </w:p>
    <w:p w14:paraId="7D48A30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作者已对 AI 生成 / 辅助内容进行全面审核、验证、修改，确认内容真实、合规、无学术问题，并对论文全部内容承担所有学术、版权及法律责任。</w:t>
      </w:r>
    </w:p>
    <w:p w14:paraId="50AFF7FC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本研究核心观点、实验数据、分析结论均为作者独立研究成果。</w:t>
      </w:r>
    </w:p>
    <w:p w14:paraId="781AB59F">
      <w:pPr>
        <w:bidi w:val="0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097A8"/>
    <w:multiLevelType w:val="multilevel"/>
    <w:tmpl w:val="889097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66847E8"/>
    <w:multiLevelType w:val="multilevel"/>
    <w:tmpl w:val="A66847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2462B89"/>
    <w:multiLevelType w:val="multilevel"/>
    <w:tmpl w:val="02462B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F5F47FE"/>
    <w:multiLevelType w:val="multilevel"/>
    <w:tmpl w:val="1F5F47F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32BC81A2"/>
    <w:multiLevelType w:val="multilevel"/>
    <w:tmpl w:val="32BC81A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541C0E78"/>
    <w:multiLevelType w:val="multilevel"/>
    <w:tmpl w:val="541C0E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7108F468"/>
    <w:multiLevelType w:val="multilevel"/>
    <w:tmpl w:val="7108F46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5B6D"/>
    <w:rsid w:val="05834B0B"/>
    <w:rsid w:val="073D59C7"/>
    <w:rsid w:val="09914725"/>
    <w:rsid w:val="0C2348ED"/>
    <w:rsid w:val="0FFC54DA"/>
    <w:rsid w:val="139A3BA8"/>
    <w:rsid w:val="1AE130E7"/>
    <w:rsid w:val="1E034158"/>
    <w:rsid w:val="200A42EE"/>
    <w:rsid w:val="212C60E2"/>
    <w:rsid w:val="2B1C3BCB"/>
    <w:rsid w:val="2CB76CC5"/>
    <w:rsid w:val="2EEE48EB"/>
    <w:rsid w:val="31307046"/>
    <w:rsid w:val="342F39EE"/>
    <w:rsid w:val="34B90528"/>
    <w:rsid w:val="373674C7"/>
    <w:rsid w:val="3E597BCA"/>
    <w:rsid w:val="3E953DF8"/>
    <w:rsid w:val="414C39C3"/>
    <w:rsid w:val="46484411"/>
    <w:rsid w:val="49DF560C"/>
    <w:rsid w:val="4B092817"/>
    <w:rsid w:val="57B74DD8"/>
    <w:rsid w:val="59F1535F"/>
    <w:rsid w:val="5B3A7645"/>
    <w:rsid w:val="66932A9C"/>
    <w:rsid w:val="6B6028A8"/>
    <w:rsid w:val="701452E8"/>
    <w:rsid w:val="71040E45"/>
    <w:rsid w:val="7614592A"/>
    <w:rsid w:val="763430B8"/>
    <w:rsid w:val="78F1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2029</Words>
  <Characters>2111</Characters>
  <Lines>0</Lines>
  <Paragraphs>0</Paragraphs>
  <TotalTime>25</TotalTime>
  <ScaleCrop>false</ScaleCrop>
  <LinksUpToDate>false</LinksUpToDate>
  <CharactersWithSpaces>2140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2026-02-28T01:42:00Z</dcterms:created>
  <dc:creator>wangxiaoxi</dc:creator>
  <cp:lastModifiedBy>awaking</cp:lastModifiedBy>
  <dcterms:modified xsi:type="dcterms:W3CDTF">2026-07-01T03:18:11Z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ECF2A73143934E639447BAF739B7E3B2_12</vt:lpwstr>
  </property>
  <property fmtid="{D5CDD505-2E9C-101B-9397-08002B2CF9AE}" pid="4" name="KSOTemplateDocerSaveRecord">
    <vt:lpwstr>eyJoZGlkIjoiMDJlOTFjYjlkYmVmNmU2YjA5YmEyY2FmODgxN2Y2MTUiLCJ1c2VySWQiOiIzOTUxNTczMzgifQ==</vt:lpwstr>
  </property>
</Properties>
</file>